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48087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8087E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48087E">
        <w:rPr>
          <w:rFonts w:ascii="Times New Roman" w:hAnsi="Times New Roman" w:cs="Times New Roman"/>
          <w:sz w:val="24"/>
          <w:szCs w:val="24"/>
        </w:rPr>
        <w:t>про</w:t>
      </w:r>
      <w:r w:rsidR="009F1D95" w:rsidRPr="0048087E">
        <w:rPr>
          <w:rFonts w:ascii="Times New Roman" w:hAnsi="Times New Roman" w:cs="Times New Roman"/>
          <w:sz w:val="24"/>
          <w:szCs w:val="24"/>
        </w:rPr>
        <w:t>є</w:t>
      </w:r>
      <w:r w:rsidRPr="0048087E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Pr="0048087E">
        <w:rPr>
          <w:rFonts w:ascii="Times New Roman" w:hAnsi="Times New Roman" w:cs="Times New Roman"/>
          <w:sz w:val="24"/>
          <w:szCs w:val="24"/>
        </w:rPr>
        <w:t xml:space="preserve"> рішення обласної ради</w:t>
      </w:r>
    </w:p>
    <w:p w:rsidR="008C05A6" w:rsidRPr="0048087E" w:rsidRDefault="00E61EFA" w:rsidP="0086083B">
      <w:pPr>
        <w:jc w:val="center"/>
        <w:rPr>
          <w:b/>
          <w:sz w:val="24"/>
          <w:szCs w:val="24"/>
        </w:rPr>
      </w:pPr>
      <w:r w:rsidRPr="0048087E">
        <w:rPr>
          <w:b/>
          <w:sz w:val="24"/>
          <w:szCs w:val="24"/>
        </w:rPr>
        <w:t>«</w:t>
      </w:r>
      <w:r w:rsidR="00CE494F" w:rsidRPr="00CE494F">
        <w:rPr>
          <w:b/>
          <w:sz w:val="24"/>
          <w:szCs w:val="24"/>
        </w:rPr>
        <w:t>Про тимчасові заходи з підтримки суб’єктів господарювання на території Закарпатської області в умовах дії правового режиму воєнного стану</w:t>
      </w:r>
      <w:bookmarkStart w:id="0" w:name="_GoBack"/>
      <w:bookmarkEnd w:id="0"/>
      <w:r w:rsidR="0048087E" w:rsidRPr="0048087E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F546FF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  <w:lang w:val="ru-RU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</w:t>
      </w:r>
      <w:r w:rsidR="006812AB" w:rsidRPr="006812AB">
        <w:rPr>
          <w:sz w:val="24"/>
          <w:szCs w:val="24"/>
        </w:rPr>
        <w:t>Закон України «Про правов</w:t>
      </w:r>
      <w:r w:rsidR="00F546FF">
        <w:rPr>
          <w:sz w:val="24"/>
          <w:szCs w:val="24"/>
        </w:rPr>
        <w:t>ий режим воєнного стану», Закон</w:t>
      </w:r>
      <w:r w:rsidR="006812AB" w:rsidRPr="006812AB">
        <w:rPr>
          <w:sz w:val="24"/>
          <w:szCs w:val="24"/>
        </w:rPr>
        <w:t xml:space="preserve"> України «Про затвердженн</w:t>
      </w:r>
      <w:r w:rsidR="00213C8C">
        <w:rPr>
          <w:sz w:val="24"/>
          <w:szCs w:val="24"/>
        </w:rPr>
        <w:t>я Указу Президента України від 06</w:t>
      </w:r>
      <w:r w:rsidR="006812AB" w:rsidRPr="006812AB">
        <w:rPr>
          <w:sz w:val="24"/>
          <w:szCs w:val="24"/>
        </w:rPr>
        <w:t>.</w:t>
      </w:r>
      <w:r w:rsidR="00213C8C">
        <w:rPr>
          <w:sz w:val="24"/>
          <w:szCs w:val="24"/>
        </w:rPr>
        <w:t>11</w:t>
      </w:r>
      <w:r w:rsidR="006812AB" w:rsidRPr="006812AB">
        <w:rPr>
          <w:sz w:val="24"/>
          <w:szCs w:val="24"/>
        </w:rPr>
        <w:t>.202</w:t>
      </w:r>
      <w:r w:rsidR="00213C8C">
        <w:rPr>
          <w:sz w:val="24"/>
          <w:szCs w:val="24"/>
        </w:rPr>
        <w:t>3</w:t>
      </w:r>
      <w:r w:rsidR="006812AB" w:rsidRPr="006812AB">
        <w:rPr>
          <w:sz w:val="24"/>
          <w:szCs w:val="24"/>
        </w:rPr>
        <w:t xml:space="preserve"> №</w:t>
      </w:r>
      <w:r w:rsidR="00213C8C">
        <w:rPr>
          <w:sz w:val="24"/>
          <w:szCs w:val="24"/>
        </w:rPr>
        <w:t>734</w:t>
      </w:r>
      <w:r w:rsidR="006812AB" w:rsidRPr="006812AB">
        <w:rPr>
          <w:sz w:val="24"/>
          <w:szCs w:val="24"/>
        </w:rPr>
        <w:t>/202</w:t>
      </w:r>
      <w:r w:rsidR="00213C8C">
        <w:rPr>
          <w:sz w:val="24"/>
          <w:szCs w:val="24"/>
        </w:rPr>
        <w:t>3</w:t>
      </w:r>
      <w:r w:rsidR="006812AB" w:rsidRPr="006812AB">
        <w:rPr>
          <w:sz w:val="24"/>
          <w:szCs w:val="24"/>
        </w:rPr>
        <w:t xml:space="preserve">»,  </w:t>
      </w:r>
      <w:r w:rsidR="00F546FF" w:rsidRPr="00F546FF">
        <w:rPr>
          <w:sz w:val="24"/>
          <w:szCs w:val="24"/>
        </w:rPr>
        <w:t>статт</w:t>
      </w:r>
      <w:r w:rsidR="00E2161E">
        <w:rPr>
          <w:sz w:val="24"/>
          <w:szCs w:val="24"/>
        </w:rPr>
        <w:t>я</w:t>
      </w:r>
      <w:r w:rsidR="00F546FF" w:rsidRPr="00F546FF">
        <w:rPr>
          <w:sz w:val="24"/>
          <w:szCs w:val="24"/>
        </w:rPr>
        <w:t xml:space="preserve"> 286 Господарського кодексу України, статті 16 Закону України «Про оренду державного та комунального майна», пункт 127 Порядку передачі в оренду державного та комунального майна, затвердженого постановою Кабінету Міністрів України від 3 червня 2020 р. №483 «Деякі питання оренди державного та комунального майна»</w:t>
      </w:r>
      <w:r w:rsidR="00F546FF" w:rsidRPr="00F546FF">
        <w:rPr>
          <w:sz w:val="24"/>
          <w:szCs w:val="24"/>
          <w:lang w:val="ru-RU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6812AB" w:rsidRDefault="008C05A6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1F0457">
        <w:rPr>
          <w:lang w:val="uk-UA"/>
        </w:rPr>
        <w:t xml:space="preserve"> </w:t>
      </w:r>
      <w:r w:rsidR="00632B1B">
        <w:rPr>
          <w:lang w:val="uk-UA"/>
        </w:rPr>
        <w:t xml:space="preserve">збільшення надходжень до обласного бюджету від оренди майна спільної власності територіальних громад сіл, селищ, міст Закарпатської області та одночасне продовження </w:t>
      </w:r>
      <w:r w:rsidR="00E2161E" w:rsidRPr="00E2161E">
        <w:rPr>
          <w:bCs/>
          <w:lang w:val="uk-UA"/>
        </w:rPr>
        <w:t>підтримк</w:t>
      </w:r>
      <w:r w:rsidR="00632B1B">
        <w:rPr>
          <w:bCs/>
          <w:lang w:val="uk-UA"/>
        </w:rPr>
        <w:t>и</w:t>
      </w:r>
      <w:r w:rsidR="00E2161E" w:rsidRPr="00E2161E">
        <w:rPr>
          <w:bCs/>
          <w:lang w:val="uk-UA"/>
        </w:rPr>
        <w:t xml:space="preserve"> діяльност</w:t>
      </w:r>
      <w:r w:rsidR="00632B1B">
        <w:rPr>
          <w:bCs/>
          <w:lang w:val="uk-UA"/>
        </w:rPr>
        <w:t>і</w:t>
      </w:r>
      <w:r w:rsidR="00E2161E" w:rsidRPr="00E2161E">
        <w:rPr>
          <w:bCs/>
          <w:lang w:val="uk-UA"/>
        </w:rPr>
        <w:t xml:space="preserve"> суб’єктів господарювання та території Закарпатської області в умовах дії правового режиму воєнного стану</w:t>
      </w:r>
      <w:r w:rsidR="006812AB">
        <w:rPr>
          <w:bCs/>
          <w:lang w:val="uk-UA"/>
        </w:rPr>
        <w:t>.</w:t>
      </w:r>
    </w:p>
    <w:p w:rsidR="005012BB" w:rsidRDefault="005012BB" w:rsidP="00E927C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</w:p>
    <w:p w:rsidR="00E927C7" w:rsidRPr="00E927C7" w:rsidRDefault="00E927C7" w:rsidP="00E927C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985402" w:rsidRPr="006812AB">
        <w:rPr>
          <w:sz w:val="24"/>
          <w:szCs w:val="24"/>
        </w:rPr>
        <w:t>Закон</w:t>
      </w:r>
      <w:r w:rsidR="00985402">
        <w:rPr>
          <w:sz w:val="24"/>
          <w:szCs w:val="24"/>
        </w:rPr>
        <w:t>у</w:t>
      </w:r>
      <w:r w:rsidR="00985402" w:rsidRPr="006812AB">
        <w:rPr>
          <w:sz w:val="24"/>
          <w:szCs w:val="24"/>
        </w:rPr>
        <w:t xml:space="preserve"> України «Про правов</w:t>
      </w:r>
      <w:r w:rsidR="00632B1B">
        <w:rPr>
          <w:sz w:val="24"/>
          <w:szCs w:val="24"/>
        </w:rPr>
        <w:t>ий режим воєнного стану»,</w:t>
      </w:r>
      <w:r w:rsidR="00985402" w:rsidRPr="006812AB">
        <w:rPr>
          <w:sz w:val="24"/>
          <w:szCs w:val="24"/>
        </w:rPr>
        <w:t xml:space="preserve">  </w:t>
      </w:r>
      <w:r w:rsidR="00985402" w:rsidRPr="00F546FF">
        <w:rPr>
          <w:sz w:val="24"/>
          <w:szCs w:val="24"/>
        </w:rPr>
        <w:t>статт</w:t>
      </w:r>
      <w:r w:rsidR="00985402">
        <w:rPr>
          <w:sz w:val="24"/>
          <w:szCs w:val="24"/>
        </w:rPr>
        <w:t>і</w:t>
      </w:r>
      <w:r w:rsidR="00985402" w:rsidRPr="00F546FF">
        <w:rPr>
          <w:sz w:val="24"/>
          <w:szCs w:val="24"/>
        </w:rPr>
        <w:t xml:space="preserve"> 286 Господарського кодексу України, статті 16 Закону України «Про оренду державного та комунального майна», пункт</w:t>
      </w:r>
      <w:r w:rsidR="00985402">
        <w:rPr>
          <w:sz w:val="24"/>
          <w:szCs w:val="24"/>
        </w:rPr>
        <w:t>у</w:t>
      </w:r>
      <w:r w:rsidR="00985402" w:rsidRPr="00F546FF">
        <w:rPr>
          <w:sz w:val="24"/>
          <w:szCs w:val="24"/>
        </w:rPr>
        <w:t xml:space="preserve"> 127 Порядку передачі в оренду державного та комунального майна, затвердженого постановою Кабінету Міністрів України від 3 червня 2020 р. №483 «Деякі питання оренди державного та комунального майна»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985402">
        <w:rPr>
          <w:sz w:val="24"/>
          <w:szCs w:val="24"/>
        </w:rPr>
        <w:t xml:space="preserve"> стабільність здійснення суб</w:t>
      </w:r>
      <w:r w:rsidR="00985402" w:rsidRPr="00985402">
        <w:rPr>
          <w:sz w:val="24"/>
          <w:szCs w:val="24"/>
        </w:rPr>
        <w:t>’</w:t>
      </w:r>
      <w:r w:rsidR="00985402">
        <w:rPr>
          <w:sz w:val="24"/>
          <w:szCs w:val="24"/>
        </w:rPr>
        <w:t>єктами господарювання власної господарської діяльності на території Закарпатської області</w:t>
      </w:r>
      <w:r w:rsidR="00B31F4E" w:rsidRPr="00B31F4E">
        <w:rPr>
          <w:sz w:val="24"/>
          <w:szCs w:val="24"/>
        </w:rPr>
        <w:t>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632B1B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>ачальник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="00632B1B">
        <w:rPr>
          <w:b/>
          <w:sz w:val="24"/>
          <w:szCs w:val="24"/>
        </w:rPr>
        <w:tab/>
        <w:t xml:space="preserve"> Антон ГРОМОВИЙ</w:t>
      </w: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1A21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03FA"/>
    <w:rsid w:val="000F1554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13C8C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2B1B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5402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8758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494F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2161E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27C7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F010A0"/>
    <w:rsid w:val="00F042EF"/>
    <w:rsid w:val="00F1181C"/>
    <w:rsid w:val="00F1769B"/>
    <w:rsid w:val="00F36470"/>
    <w:rsid w:val="00F43A37"/>
    <w:rsid w:val="00F43E05"/>
    <w:rsid w:val="00F51369"/>
    <w:rsid w:val="00F51EFA"/>
    <w:rsid w:val="00F546FF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205633-FE94-4480-A634-8EFA8081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1518</Words>
  <Characters>866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10</cp:revision>
  <cp:lastPrinted>2022-03-28T10:24:00Z</cp:lastPrinted>
  <dcterms:created xsi:type="dcterms:W3CDTF">2022-02-21T16:04:00Z</dcterms:created>
  <dcterms:modified xsi:type="dcterms:W3CDTF">2024-03-08T07:14:00Z</dcterms:modified>
</cp:coreProperties>
</file>